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B" w:rsidRPr="00CE47C0" w:rsidRDefault="00C7624A" w:rsidP="000D3FAC">
      <w:pPr>
        <w:jc w:val="both"/>
        <w:rPr>
          <w:rFonts w:eastAsia="Calibri"/>
          <w:lang w:eastAsia="en-US"/>
        </w:rPr>
      </w:pPr>
      <w:r w:rsidRPr="00CE47C0">
        <w:rPr>
          <w:rFonts w:eastAsia="Calibri"/>
          <w:noProof/>
        </w:rPr>
        <w:drawing>
          <wp:anchor distT="0" distB="0" distL="0" distR="0" simplePos="0" relativeHeight="2" behindDoc="0" locked="0" layoutInCell="1" allowOverlap="1" wp14:anchorId="04C9A432" wp14:editId="46ACD0F4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7106285" cy="1752600"/>
            <wp:effectExtent l="0" t="0" r="0" b="0"/>
            <wp:wrapNone/>
            <wp:docPr id="1" name="Рисунок 5" descr="шапка 0122-2019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шапка 0122-2019-b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B9041B" w:rsidRPr="00CE47C0" w:rsidRDefault="00B9041B" w:rsidP="000D3FAC">
      <w:pPr>
        <w:jc w:val="both"/>
      </w:pPr>
    </w:p>
    <w:p w:rsidR="00C7624A" w:rsidRPr="00CE47C0" w:rsidRDefault="00C7624A" w:rsidP="000D3FAC">
      <w:pPr>
        <w:jc w:val="both"/>
      </w:pPr>
    </w:p>
    <w:p w:rsidR="003D0B34" w:rsidRDefault="00CD1271" w:rsidP="000D3FAC">
      <w:pPr>
        <w:spacing w:before="120" w:after="120"/>
        <w:jc w:val="right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Юбилейный </w:t>
      </w:r>
      <w:r w:rsidR="003D0B34" w:rsidRPr="00C0085C">
        <w:rPr>
          <w:rFonts w:ascii="Cambria" w:hAnsi="Cambria"/>
          <w:b/>
          <w:sz w:val="23"/>
          <w:szCs w:val="23"/>
        </w:rPr>
        <w:t>Всероссийский профессиональный праздник «День строителя – 202</w:t>
      </w:r>
      <w:r>
        <w:rPr>
          <w:rFonts w:ascii="Cambria" w:hAnsi="Cambria"/>
          <w:b/>
          <w:sz w:val="23"/>
          <w:szCs w:val="23"/>
        </w:rPr>
        <w:t>1</w:t>
      </w:r>
      <w:r w:rsidR="008E21B1">
        <w:rPr>
          <w:rFonts w:ascii="Cambria" w:hAnsi="Cambria"/>
          <w:b/>
          <w:sz w:val="23"/>
          <w:szCs w:val="23"/>
        </w:rPr>
        <w:t>»</w:t>
      </w:r>
    </w:p>
    <w:p w:rsidR="003D0B34" w:rsidRPr="00C0085C" w:rsidRDefault="003D0B34" w:rsidP="000D3FAC">
      <w:pPr>
        <w:spacing w:before="120" w:after="120"/>
        <w:jc w:val="both"/>
        <w:rPr>
          <w:rFonts w:ascii="Cambria" w:hAnsi="Cambria"/>
          <w:b/>
          <w:sz w:val="23"/>
          <w:szCs w:val="23"/>
        </w:rPr>
      </w:pPr>
    </w:p>
    <w:p w:rsidR="003D0B34" w:rsidRPr="00C0085C" w:rsidRDefault="00CD1271" w:rsidP="000D3FAC">
      <w:pPr>
        <w:spacing w:before="120"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 w:rsidR="003D0B34" w:rsidRPr="00C0085C">
        <w:rPr>
          <w:rFonts w:ascii="Cambria" w:hAnsi="Cambria"/>
          <w:sz w:val="23"/>
          <w:szCs w:val="23"/>
        </w:rPr>
        <w:t xml:space="preserve"> августа 202</w:t>
      </w:r>
      <w:r>
        <w:rPr>
          <w:rFonts w:ascii="Cambria" w:hAnsi="Cambria"/>
          <w:sz w:val="23"/>
          <w:szCs w:val="23"/>
        </w:rPr>
        <w:t>1</w:t>
      </w:r>
      <w:r w:rsidR="003D0B34" w:rsidRPr="00C0085C">
        <w:rPr>
          <w:rFonts w:ascii="Cambria" w:hAnsi="Cambria"/>
          <w:sz w:val="23"/>
          <w:szCs w:val="23"/>
        </w:rPr>
        <w:t>г. Праздничный концерт</w:t>
      </w:r>
      <w:r w:rsidR="00C82DBF"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КСК «</w:t>
      </w:r>
      <w:proofErr w:type="spellStart"/>
      <w:r>
        <w:rPr>
          <w:rFonts w:ascii="Cambria" w:hAnsi="Cambria"/>
          <w:sz w:val="23"/>
          <w:szCs w:val="23"/>
        </w:rPr>
        <w:t>Сибур</w:t>
      </w:r>
      <w:proofErr w:type="spellEnd"/>
      <w:r>
        <w:rPr>
          <w:rFonts w:ascii="Cambria" w:hAnsi="Cambria"/>
          <w:sz w:val="23"/>
          <w:szCs w:val="23"/>
        </w:rPr>
        <w:t xml:space="preserve"> Арена»</w:t>
      </w:r>
      <w:r w:rsidR="00C82DBF">
        <w:rPr>
          <w:rFonts w:ascii="Cambria" w:hAnsi="Cambria"/>
          <w:sz w:val="23"/>
          <w:szCs w:val="23"/>
        </w:rPr>
        <w:t xml:space="preserve">.  Начало в </w:t>
      </w:r>
      <w:r w:rsidR="00A71089">
        <w:rPr>
          <w:rFonts w:ascii="Cambria" w:hAnsi="Cambria"/>
          <w:sz w:val="23"/>
          <w:szCs w:val="23"/>
        </w:rPr>
        <w:t>18.00</w:t>
      </w:r>
    </w:p>
    <w:p w:rsidR="003D0B34" w:rsidRPr="00C0085C" w:rsidRDefault="003D0B34" w:rsidP="000D3FAC">
      <w:pPr>
        <w:spacing w:before="120" w:after="120"/>
        <w:ind w:firstLine="708"/>
        <w:jc w:val="both"/>
        <w:rPr>
          <w:rFonts w:ascii="Cambria" w:hAnsi="Cambria"/>
          <w:b/>
          <w:sz w:val="23"/>
          <w:szCs w:val="23"/>
        </w:rPr>
      </w:pPr>
    </w:p>
    <w:p w:rsidR="003D0B34" w:rsidRPr="00C0085C" w:rsidRDefault="003D0B34" w:rsidP="000D3FAC">
      <w:pPr>
        <w:spacing w:before="120" w:after="120"/>
        <w:ind w:firstLine="708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>Предложения для партнеров</w:t>
      </w:r>
    </w:p>
    <w:p w:rsidR="003D0B34" w:rsidRPr="00CD1271" w:rsidRDefault="003D0B34" w:rsidP="000D3FAC">
      <w:pPr>
        <w:spacing w:before="120" w:after="120"/>
        <w:jc w:val="both"/>
        <w:rPr>
          <w:rFonts w:ascii="Cambria" w:hAnsi="Cambria"/>
          <w:sz w:val="23"/>
          <w:szCs w:val="23"/>
          <w:u w:val="single"/>
        </w:rPr>
      </w:pPr>
      <w:r w:rsidRPr="00CD1271">
        <w:rPr>
          <w:rFonts w:ascii="Cambria" w:hAnsi="Cambria"/>
          <w:sz w:val="23"/>
          <w:szCs w:val="23"/>
          <w:u w:val="single"/>
        </w:rPr>
        <w:t>Организациям – прямым членам Союза строительных объединений и организаций, не имеющим задолженностей по членским взносам, предоставляются 2 (два) бесплатных приглашения на праздничный концерт.</w:t>
      </w:r>
    </w:p>
    <w:p w:rsidR="003D0B34" w:rsidRPr="00C0085C" w:rsidRDefault="003D0B34" w:rsidP="000D3FAC">
      <w:p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Стоимость дополнительного участия равна </w:t>
      </w:r>
      <w:r w:rsidR="00847486">
        <w:rPr>
          <w:rFonts w:ascii="Cambria" w:hAnsi="Cambria"/>
          <w:b/>
          <w:sz w:val="23"/>
          <w:szCs w:val="23"/>
        </w:rPr>
        <w:t>3</w:t>
      </w:r>
      <w:r w:rsidRPr="00C0085C">
        <w:rPr>
          <w:rFonts w:ascii="Cambria" w:hAnsi="Cambria"/>
          <w:b/>
          <w:sz w:val="23"/>
          <w:szCs w:val="23"/>
        </w:rPr>
        <w:t xml:space="preserve"> тыс.</w:t>
      </w:r>
      <w:r w:rsidRPr="00C0085C">
        <w:rPr>
          <w:rFonts w:ascii="Cambria" w:hAnsi="Cambria"/>
          <w:sz w:val="23"/>
          <w:szCs w:val="23"/>
        </w:rPr>
        <w:t xml:space="preserve"> </w:t>
      </w:r>
      <w:r w:rsidRPr="008E21B1">
        <w:rPr>
          <w:rFonts w:ascii="Cambria" w:hAnsi="Cambria"/>
          <w:sz w:val="23"/>
          <w:szCs w:val="23"/>
        </w:rPr>
        <w:t>рублей</w:t>
      </w:r>
      <w:r w:rsidRPr="00C0085C">
        <w:rPr>
          <w:rFonts w:ascii="Cambria" w:hAnsi="Cambria"/>
          <w:sz w:val="23"/>
          <w:szCs w:val="23"/>
        </w:rPr>
        <w:t xml:space="preserve"> за 1 человека. Количество дополнительных приглашений ограничено и распределяется по утвержденным квотам. Приглашения в партер распределяю</w:t>
      </w:r>
      <w:r w:rsidR="00BA7657">
        <w:rPr>
          <w:rFonts w:ascii="Cambria" w:hAnsi="Cambria"/>
          <w:sz w:val="23"/>
          <w:szCs w:val="23"/>
        </w:rPr>
        <w:t xml:space="preserve">тся по партнерским пакетам от </w:t>
      </w:r>
      <w:r w:rsidR="00C82DBF">
        <w:rPr>
          <w:rFonts w:ascii="Cambria" w:hAnsi="Cambria"/>
          <w:sz w:val="23"/>
          <w:szCs w:val="23"/>
        </w:rPr>
        <w:t>150</w:t>
      </w:r>
      <w:r w:rsidRPr="00C0085C">
        <w:rPr>
          <w:rFonts w:ascii="Cambria" w:hAnsi="Cambria"/>
          <w:sz w:val="23"/>
          <w:szCs w:val="23"/>
        </w:rPr>
        <w:t xml:space="preserve"> тыс. рублей.</w:t>
      </w:r>
    </w:p>
    <w:p w:rsidR="003D0B34" w:rsidRPr="00C0085C" w:rsidRDefault="003D0B34" w:rsidP="000D3FAC">
      <w:pPr>
        <w:spacing w:before="120" w:after="120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spacing w:before="120" w:after="120"/>
        <w:ind w:firstLine="708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 xml:space="preserve">Партнерский </w:t>
      </w:r>
      <w:r>
        <w:rPr>
          <w:rFonts w:ascii="Cambria" w:hAnsi="Cambria"/>
          <w:b/>
          <w:sz w:val="23"/>
          <w:szCs w:val="23"/>
        </w:rPr>
        <w:t xml:space="preserve">пакет </w:t>
      </w:r>
      <w:r w:rsidR="00C82DBF">
        <w:rPr>
          <w:rFonts w:ascii="Cambria" w:hAnsi="Cambria"/>
          <w:b/>
          <w:sz w:val="23"/>
          <w:szCs w:val="23"/>
        </w:rPr>
        <w:t>60</w:t>
      </w:r>
      <w:r>
        <w:rPr>
          <w:rFonts w:ascii="Cambria" w:hAnsi="Cambria"/>
          <w:b/>
          <w:sz w:val="23"/>
          <w:szCs w:val="23"/>
        </w:rPr>
        <w:t xml:space="preserve"> </w:t>
      </w:r>
      <w:r w:rsidRPr="00C0085C">
        <w:rPr>
          <w:rFonts w:ascii="Cambria" w:hAnsi="Cambria"/>
          <w:b/>
          <w:sz w:val="23"/>
          <w:szCs w:val="23"/>
        </w:rPr>
        <w:t xml:space="preserve"> тыс. рублей</w:t>
      </w:r>
    </w:p>
    <w:p w:rsidR="003D0B34" w:rsidRPr="00C0085C" w:rsidRDefault="003D0B34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Предоставление </w:t>
      </w:r>
      <w:r w:rsidRPr="00A767F1">
        <w:rPr>
          <w:rFonts w:ascii="Cambria" w:hAnsi="Cambria"/>
          <w:sz w:val="23"/>
          <w:szCs w:val="23"/>
        </w:rPr>
        <w:t xml:space="preserve">20 </w:t>
      </w:r>
      <w:r w:rsidRPr="00C0085C">
        <w:rPr>
          <w:rFonts w:ascii="Cambria" w:hAnsi="Cambria"/>
          <w:sz w:val="23"/>
          <w:szCs w:val="23"/>
        </w:rPr>
        <w:t>приглашений на ярусы.</w:t>
      </w:r>
    </w:p>
    <w:p w:rsidR="00CD1271" w:rsidRDefault="003D0B34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</w:t>
      </w:r>
      <w:proofErr w:type="spellStart"/>
      <w:r w:rsidRPr="00C0085C">
        <w:rPr>
          <w:rFonts w:ascii="Cambria" w:hAnsi="Cambria"/>
          <w:sz w:val="23"/>
          <w:szCs w:val="23"/>
        </w:rPr>
        <w:t>р</w:t>
      </w:r>
      <w:r w:rsidR="00CD1271">
        <w:rPr>
          <w:rFonts w:ascii="Cambria" w:hAnsi="Cambria"/>
          <w:sz w:val="23"/>
          <w:szCs w:val="23"/>
        </w:rPr>
        <w:t>олапа</w:t>
      </w:r>
      <w:proofErr w:type="spellEnd"/>
      <w:r w:rsidR="00CD1271">
        <w:rPr>
          <w:rFonts w:ascii="Cambria" w:hAnsi="Cambria"/>
          <w:sz w:val="23"/>
          <w:szCs w:val="23"/>
        </w:rPr>
        <w:t xml:space="preserve"> партнера в фойе</w:t>
      </w:r>
      <w:r w:rsidRPr="00C0085C">
        <w:rPr>
          <w:rFonts w:ascii="Cambria" w:hAnsi="Cambria"/>
          <w:sz w:val="23"/>
          <w:szCs w:val="23"/>
        </w:rPr>
        <w:t>.</w:t>
      </w:r>
    </w:p>
    <w:p w:rsidR="00CC2397" w:rsidRDefault="00CC2397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Предост</w:t>
      </w:r>
      <w:r w:rsidR="000D3FAC">
        <w:rPr>
          <w:rFonts w:ascii="Cambria" w:hAnsi="Cambria"/>
          <w:sz w:val="23"/>
          <w:szCs w:val="23"/>
        </w:rPr>
        <w:t>авление 2 пропусков на парковку.</w:t>
      </w:r>
    </w:p>
    <w:p w:rsidR="00CD1271" w:rsidRPr="00CD1271" w:rsidRDefault="00CD1271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D1271">
        <w:rPr>
          <w:rFonts w:ascii="Cambria" w:hAnsi="Cambria"/>
          <w:sz w:val="23"/>
          <w:szCs w:val="23"/>
        </w:rPr>
        <w:t xml:space="preserve">Публикация новости о поддержке мероприятия  с информацией о партнере на информационных ресурсах ССОО. </w:t>
      </w:r>
    </w:p>
    <w:p w:rsidR="003D0B34" w:rsidRPr="00C0085C" w:rsidRDefault="003D0B34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логотипа партнера в информационной презентации на экранах </w:t>
      </w:r>
      <w:r w:rsidR="00CD1271">
        <w:rPr>
          <w:rFonts w:ascii="Cambria" w:hAnsi="Cambria"/>
          <w:sz w:val="23"/>
          <w:szCs w:val="23"/>
        </w:rPr>
        <w:t>в фойе и в зале</w:t>
      </w:r>
      <w:r w:rsidRPr="00C0085C">
        <w:rPr>
          <w:rFonts w:ascii="Cambria" w:hAnsi="Cambria"/>
          <w:sz w:val="23"/>
          <w:szCs w:val="23"/>
        </w:rPr>
        <w:t xml:space="preserve"> перед началом концерта. </w:t>
      </w:r>
    </w:p>
    <w:p w:rsidR="003D0B34" w:rsidRPr="00C0085C" w:rsidRDefault="003D0B34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логотипа/баннера организации на сайте ССОО в разделе «День строителя – 202</w:t>
      </w:r>
      <w:r w:rsidR="00CD1271">
        <w:rPr>
          <w:rFonts w:ascii="Cambria" w:hAnsi="Cambria"/>
          <w:sz w:val="23"/>
          <w:szCs w:val="23"/>
        </w:rPr>
        <w:t>1</w:t>
      </w:r>
      <w:r w:rsidR="000D3FAC">
        <w:rPr>
          <w:rFonts w:ascii="Cambria" w:hAnsi="Cambria"/>
          <w:sz w:val="23"/>
          <w:szCs w:val="23"/>
        </w:rPr>
        <w:t>».</w:t>
      </w:r>
    </w:p>
    <w:p w:rsidR="003D0B34" w:rsidRPr="00C0085C" w:rsidRDefault="003D0B34" w:rsidP="000D3FAC">
      <w:pPr>
        <w:pStyle w:val="31"/>
        <w:numPr>
          <w:ilvl w:val="0"/>
          <w:numId w:val="3"/>
        </w:numPr>
        <w:tabs>
          <w:tab w:val="clear" w:pos="1440"/>
          <w:tab w:val="num" w:pos="360"/>
        </w:tabs>
        <w:spacing w:before="120"/>
        <w:ind w:left="360"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Благодарственное письмо от дирекции ССОО.</w:t>
      </w:r>
    </w:p>
    <w:p w:rsidR="003D0B34" w:rsidRDefault="003D0B34" w:rsidP="000D3FAC">
      <w:pPr>
        <w:spacing w:before="120" w:after="120"/>
        <w:ind w:firstLine="708"/>
        <w:jc w:val="both"/>
        <w:rPr>
          <w:rFonts w:ascii="Cambria" w:hAnsi="Cambria"/>
          <w:b/>
          <w:sz w:val="23"/>
          <w:szCs w:val="23"/>
        </w:rPr>
      </w:pPr>
    </w:p>
    <w:p w:rsidR="003D0B34" w:rsidRPr="00C0085C" w:rsidRDefault="003D0B34" w:rsidP="000D3FAC">
      <w:pPr>
        <w:spacing w:before="120" w:after="120"/>
        <w:ind w:firstLine="708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 xml:space="preserve">Партнерский </w:t>
      </w:r>
      <w:r>
        <w:rPr>
          <w:rFonts w:ascii="Cambria" w:hAnsi="Cambria"/>
          <w:b/>
          <w:sz w:val="23"/>
          <w:szCs w:val="23"/>
        </w:rPr>
        <w:t xml:space="preserve">пакет </w:t>
      </w:r>
      <w:r w:rsidR="00C82DBF">
        <w:rPr>
          <w:rFonts w:ascii="Cambria" w:hAnsi="Cambria"/>
          <w:b/>
          <w:sz w:val="23"/>
          <w:szCs w:val="23"/>
        </w:rPr>
        <w:t>150</w:t>
      </w:r>
      <w:r w:rsidRPr="00C0085C">
        <w:rPr>
          <w:rFonts w:ascii="Cambria" w:hAnsi="Cambria"/>
          <w:b/>
          <w:sz w:val="23"/>
          <w:szCs w:val="23"/>
        </w:rPr>
        <w:t xml:space="preserve"> тыс. рублей</w:t>
      </w:r>
    </w:p>
    <w:p w:rsidR="003D0B34" w:rsidRPr="00A84088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A84088">
        <w:rPr>
          <w:rFonts w:ascii="Cambria" w:hAnsi="Cambria"/>
          <w:sz w:val="23"/>
          <w:szCs w:val="23"/>
        </w:rPr>
        <w:t>Предоставление 30 приглашений на ярусы.</w:t>
      </w:r>
    </w:p>
    <w:p w:rsidR="003D0B34" w:rsidRPr="00C0085C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A84088">
        <w:rPr>
          <w:rFonts w:ascii="Cambria" w:hAnsi="Cambria"/>
          <w:sz w:val="23"/>
          <w:szCs w:val="23"/>
        </w:rPr>
        <w:t xml:space="preserve">Предоставление </w:t>
      </w:r>
      <w:r w:rsidR="00C82DBF" w:rsidRPr="00A84088">
        <w:rPr>
          <w:rFonts w:ascii="Cambria" w:hAnsi="Cambria"/>
          <w:sz w:val="23"/>
          <w:szCs w:val="23"/>
        </w:rPr>
        <w:t>4</w:t>
      </w:r>
      <w:r w:rsidRPr="00A84088">
        <w:rPr>
          <w:rFonts w:ascii="Cambria" w:hAnsi="Cambria"/>
          <w:sz w:val="23"/>
          <w:szCs w:val="23"/>
        </w:rPr>
        <w:t xml:space="preserve">  приглашений</w:t>
      </w:r>
      <w:r w:rsidRPr="00EA6C95">
        <w:rPr>
          <w:rFonts w:ascii="Cambria" w:hAnsi="Cambria"/>
          <w:sz w:val="23"/>
          <w:szCs w:val="23"/>
        </w:rPr>
        <w:t xml:space="preserve">  в партер</w:t>
      </w:r>
      <w:r>
        <w:rPr>
          <w:rFonts w:ascii="Cambria" w:hAnsi="Cambria"/>
          <w:sz w:val="23"/>
          <w:szCs w:val="23"/>
        </w:rPr>
        <w:t>.</w:t>
      </w:r>
    </w:p>
    <w:p w:rsidR="003D0B34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</w:t>
      </w:r>
      <w:r w:rsidR="00CD1271">
        <w:rPr>
          <w:rFonts w:ascii="Cambria" w:hAnsi="Cambria"/>
          <w:sz w:val="23"/>
          <w:szCs w:val="23"/>
        </w:rPr>
        <w:t xml:space="preserve">змещение </w:t>
      </w:r>
      <w:proofErr w:type="spellStart"/>
      <w:r w:rsidR="00CD1271">
        <w:rPr>
          <w:rFonts w:ascii="Cambria" w:hAnsi="Cambria"/>
          <w:sz w:val="23"/>
          <w:szCs w:val="23"/>
        </w:rPr>
        <w:t>ролапа</w:t>
      </w:r>
      <w:proofErr w:type="spellEnd"/>
      <w:r w:rsidR="00CD1271">
        <w:rPr>
          <w:rFonts w:ascii="Cambria" w:hAnsi="Cambria"/>
          <w:sz w:val="23"/>
          <w:szCs w:val="23"/>
        </w:rPr>
        <w:t xml:space="preserve"> партнера в фойе.</w:t>
      </w:r>
    </w:p>
    <w:p w:rsidR="00CC2397" w:rsidRPr="00C0085C" w:rsidRDefault="00CC2397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Предост</w:t>
      </w:r>
      <w:r w:rsidR="000D3FAC">
        <w:rPr>
          <w:rFonts w:ascii="Cambria" w:hAnsi="Cambria"/>
          <w:sz w:val="23"/>
          <w:szCs w:val="23"/>
        </w:rPr>
        <w:t>авление 4 пропусков на парковку.</w:t>
      </w:r>
    </w:p>
    <w:p w:rsidR="003D0B34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Публикация новости о поддержке мероприятия  с информацией о партнере на информационных ресурсах ССОО. </w:t>
      </w:r>
    </w:p>
    <w:p w:rsidR="003D0B34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Публикации в социальных сетях ССОО новостей, экспертных мнений спикеров партнера и др. </w:t>
      </w:r>
      <w:proofErr w:type="spellStart"/>
      <w:r w:rsidRPr="00C0085C">
        <w:rPr>
          <w:rFonts w:ascii="Cambria" w:hAnsi="Cambria"/>
          <w:sz w:val="23"/>
          <w:szCs w:val="23"/>
        </w:rPr>
        <w:t>инфоповоды</w:t>
      </w:r>
      <w:proofErr w:type="spellEnd"/>
      <w:r w:rsidRPr="00C0085C">
        <w:rPr>
          <w:rFonts w:ascii="Cambria" w:hAnsi="Cambria"/>
          <w:sz w:val="23"/>
          <w:szCs w:val="23"/>
        </w:rPr>
        <w:t>.</w:t>
      </w:r>
    </w:p>
    <w:p w:rsidR="00823A2B" w:rsidRPr="00823A2B" w:rsidRDefault="00823A2B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и ро</w:t>
      </w:r>
      <w:r>
        <w:rPr>
          <w:rFonts w:ascii="Cambria" w:hAnsi="Cambria"/>
          <w:sz w:val="23"/>
          <w:szCs w:val="23"/>
        </w:rPr>
        <w:t xml:space="preserve">лика компании на экранах в фойе </w:t>
      </w:r>
      <w:r w:rsidRPr="00C0085C">
        <w:rPr>
          <w:rFonts w:ascii="Cambria" w:hAnsi="Cambria"/>
          <w:sz w:val="23"/>
          <w:szCs w:val="23"/>
        </w:rPr>
        <w:t>(продолжительность – не более 3 мин, ролик предоставляется партнером).</w:t>
      </w:r>
    </w:p>
    <w:p w:rsidR="00CD1271" w:rsidRPr="00C0085C" w:rsidRDefault="00CD1271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логотипа партнера в информационной презентации на экранах </w:t>
      </w:r>
      <w:r>
        <w:rPr>
          <w:rFonts w:ascii="Cambria" w:hAnsi="Cambria"/>
          <w:sz w:val="23"/>
          <w:szCs w:val="23"/>
        </w:rPr>
        <w:t xml:space="preserve">в фойе и в зале </w:t>
      </w:r>
      <w:r w:rsidRPr="00C0085C">
        <w:rPr>
          <w:rFonts w:ascii="Cambria" w:hAnsi="Cambria"/>
          <w:sz w:val="23"/>
          <w:szCs w:val="23"/>
        </w:rPr>
        <w:t xml:space="preserve"> перед началом концерта. </w:t>
      </w:r>
    </w:p>
    <w:p w:rsidR="003D0B34" w:rsidRPr="00C0085C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lastRenderedPageBreak/>
        <w:t>Размещение логотипа/баннера организации на сайте ССОО в разделе «День строителя – 202</w:t>
      </w:r>
      <w:r w:rsidR="00CC2397">
        <w:rPr>
          <w:rFonts w:ascii="Cambria" w:hAnsi="Cambria"/>
          <w:sz w:val="23"/>
          <w:szCs w:val="23"/>
        </w:rPr>
        <w:t>1</w:t>
      </w:r>
      <w:r w:rsidR="008E21B1">
        <w:rPr>
          <w:rFonts w:ascii="Cambria" w:hAnsi="Cambria"/>
          <w:sz w:val="23"/>
          <w:szCs w:val="23"/>
        </w:rPr>
        <w:t>».</w:t>
      </w:r>
    </w:p>
    <w:p w:rsidR="003D0B34" w:rsidRPr="00C0085C" w:rsidRDefault="003D0B34" w:rsidP="000D3FAC">
      <w:pPr>
        <w:pStyle w:val="31"/>
        <w:numPr>
          <w:ilvl w:val="0"/>
          <w:numId w:val="7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Благодарственное письмо от дирекции ССОО.</w:t>
      </w:r>
    </w:p>
    <w:p w:rsidR="003D0B34" w:rsidRPr="00C0085C" w:rsidRDefault="003D0B34" w:rsidP="000D3FAC">
      <w:pPr>
        <w:pStyle w:val="31"/>
        <w:spacing w:before="120"/>
        <w:ind w:left="0" w:right="-54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tabs>
          <w:tab w:val="num" w:pos="360"/>
        </w:tabs>
        <w:spacing w:before="120" w:after="120"/>
        <w:ind w:right="-54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 xml:space="preserve">Партнерский пакет </w:t>
      </w:r>
      <w:r w:rsidR="00C82DBF">
        <w:rPr>
          <w:rFonts w:ascii="Cambria" w:hAnsi="Cambria"/>
          <w:b/>
          <w:sz w:val="23"/>
          <w:szCs w:val="23"/>
        </w:rPr>
        <w:t>300</w:t>
      </w:r>
      <w:r w:rsidRPr="00C0085C">
        <w:rPr>
          <w:rFonts w:ascii="Cambria" w:hAnsi="Cambria"/>
          <w:b/>
          <w:sz w:val="23"/>
          <w:szCs w:val="23"/>
        </w:rPr>
        <w:t xml:space="preserve"> тыс. рублей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Предоста</w:t>
      </w:r>
      <w:r w:rsidR="000D3FAC">
        <w:rPr>
          <w:rFonts w:ascii="Cambria" w:hAnsi="Cambria"/>
          <w:sz w:val="23"/>
          <w:szCs w:val="23"/>
        </w:rPr>
        <w:t>вление 50 приглашений на ярусы.</w:t>
      </w:r>
    </w:p>
    <w:p w:rsidR="00C82DBF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Предоставление 6</w:t>
      </w:r>
      <w:r w:rsidR="00C82DBF">
        <w:rPr>
          <w:rFonts w:ascii="Cambria" w:hAnsi="Cambria"/>
          <w:sz w:val="23"/>
          <w:szCs w:val="23"/>
        </w:rPr>
        <w:t xml:space="preserve"> приглашений в партер.</w:t>
      </w:r>
    </w:p>
    <w:p w:rsidR="00C82DBF" w:rsidRPr="00C82DBF" w:rsidRDefault="00C82DBF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82DBF">
        <w:rPr>
          <w:rFonts w:ascii="Cambria" w:hAnsi="Cambria"/>
          <w:sz w:val="23"/>
          <w:szCs w:val="23"/>
        </w:rPr>
        <w:t>Предоставл</w:t>
      </w:r>
      <w:r w:rsidR="00A767F1">
        <w:rPr>
          <w:rFonts w:ascii="Cambria" w:hAnsi="Cambria"/>
          <w:sz w:val="23"/>
          <w:szCs w:val="23"/>
        </w:rPr>
        <w:t xml:space="preserve">ение </w:t>
      </w:r>
      <w:r w:rsidR="00CC2397">
        <w:rPr>
          <w:rFonts w:ascii="Cambria" w:hAnsi="Cambria"/>
          <w:sz w:val="23"/>
          <w:szCs w:val="23"/>
        </w:rPr>
        <w:t>6</w:t>
      </w:r>
      <w:r w:rsidR="000D3FAC">
        <w:rPr>
          <w:rFonts w:ascii="Cambria" w:hAnsi="Cambria"/>
          <w:sz w:val="23"/>
          <w:szCs w:val="23"/>
        </w:rPr>
        <w:t xml:space="preserve"> пропусков на парковку.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баннера в фойе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</w:t>
      </w:r>
      <w:proofErr w:type="spellStart"/>
      <w:r w:rsidRPr="00C0085C">
        <w:rPr>
          <w:rFonts w:ascii="Cambria" w:hAnsi="Cambria"/>
          <w:sz w:val="23"/>
          <w:szCs w:val="23"/>
        </w:rPr>
        <w:t>ролапа</w:t>
      </w:r>
      <w:proofErr w:type="spellEnd"/>
      <w:r w:rsidRPr="00C0085C">
        <w:rPr>
          <w:rFonts w:ascii="Cambria" w:hAnsi="Cambria"/>
          <w:sz w:val="23"/>
          <w:szCs w:val="23"/>
        </w:rPr>
        <w:t xml:space="preserve"> партнера </w:t>
      </w:r>
      <w:r w:rsidR="000D3FAC">
        <w:rPr>
          <w:rFonts w:ascii="Cambria" w:hAnsi="Cambria"/>
          <w:sz w:val="23"/>
          <w:szCs w:val="23"/>
        </w:rPr>
        <w:t xml:space="preserve">в </w:t>
      </w:r>
      <w:r w:rsidRPr="00C0085C">
        <w:rPr>
          <w:rFonts w:ascii="Cambria" w:hAnsi="Cambria"/>
          <w:sz w:val="23"/>
          <w:szCs w:val="23"/>
        </w:rPr>
        <w:t>фойе.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(или названия) организации в  печатных информационных материалах, в рекламных модулях в СМИ.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организации на общем баннере «День строителя – 202</w:t>
      </w:r>
      <w:r w:rsidR="00A767F1">
        <w:rPr>
          <w:rFonts w:ascii="Cambria" w:hAnsi="Cambria"/>
          <w:sz w:val="23"/>
          <w:szCs w:val="23"/>
        </w:rPr>
        <w:t>1</w:t>
      </w:r>
      <w:r w:rsidRPr="00C0085C">
        <w:rPr>
          <w:rFonts w:ascii="Cambria" w:hAnsi="Cambria"/>
          <w:sz w:val="23"/>
          <w:szCs w:val="23"/>
        </w:rPr>
        <w:t>» перед входом.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логотипа и ролика компании на экранах в фойе (продолжительность – не более </w:t>
      </w:r>
      <w:r w:rsidR="008E21B1">
        <w:rPr>
          <w:rFonts w:ascii="Cambria" w:hAnsi="Cambria"/>
          <w:sz w:val="23"/>
          <w:szCs w:val="23"/>
        </w:rPr>
        <w:t xml:space="preserve">            </w:t>
      </w:r>
      <w:r w:rsidRPr="00C0085C">
        <w:rPr>
          <w:rFonts w:ascii="Cambria" w:hAnsi="Cambria"/>
          <w:sz w:val="23"/>
          <w:szCs w:val="23"/>
        </w:rPr>
        <w:t>3 мин, ролик предоставляется партнером).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воздушных шаров с логотипами организации в фойе – колонна 50 шт.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 партнера в информационной презентации на экранах зала  перед началом концерта.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Публикация новости о поддержке мероприятия с информацией о компании на информационных ресурсах ССОО. 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Публикации в социальных сетях ССОО новостей, экспертных мнений спикеров партнера и др. </w:t>
      </w:r>
      <w:proofErr w:type="spellStart"/>
      <w:r w:rsidRPr="00C0085C">
        <w:rPr>
          <w:rFonts w:ascii="Cambria" w:hAnsi="Cambria"/>
          <w:sz w:val="23"/>
          <w:szCs w:val="23"/>
        </w:rPr>
        <w:t>инфоповоды</w:t>
      </w:r>
      <w:proofErr w:type="spellEnd"/>
      <w:r w:rsidRPr="00C0085C">
        <w:rPr>
          <w:rFonts w:ascii="Cambria" w:hAnsi="Cambria"/>
          <w:sz w:val="23"/>
          <w:szCs w:val="23"/>
        </w:rPr>
        <w:t xml:space="preserve"> (до 10 согласованных публикаций).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Озвучивание ведущими концерта названия партнера и однократная демонстрация логотипа на экране в ходе концерта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компании в газете «</w:t>
      </w:r>
      <w:proofErr w:type="spellStart"/>
      <w:r w:rsidRPr="00C0085C">
        <w:rPr>
          <w:rFonts w:ascii="Cambria" w:hAnsi="Cambria"/>
          <w:sz w:val="23"/>
          <w:szCs w:val="23"/>
        </w:rPr>
        <w:t>ВсеСОЮЗные</w:t>
      </w:r>
      <w:proofErr w:type="spellEnd"/>
      <w:r w:rsidRPr="00C0085C">
        <w:rPr>
          <w:rFonts w:ascii="Cambria" w:hAnsi="Cambria"/>
          <w:sz w:val="23"/>
          <w:szCs w:val="23"/>
        </w:rPr>
        <w:t xml:space="preserve"> вести» (итоговый </w:t>
      </w:r>
      <w:proofErr w:type="gramStart"/>
      <w:r w:rsidRPr="00C0085C">
        <w:rPr>
          <w:rFonts w:ascii="Cambria" w:hAnsi="Cambria"/>
          <w:sz w:val="23"/>
          <w:szCs w:val="23"/>
        </w:rPr>
        <w:t>пост-праздничный</w:t>
      </w:r>
      <w:proofErr w:type="gramEnd"/>
      <w:r w:rsidRPr="00C0085C">
        <w:rPr>
          <w:rFonts w:ascii="Cambria" w:hAnsi="Cambria"/>
          <w:sz w:val="23"/>
          <w:szCs w:val="23"/>
        </w:rPr>
        <w:t xml:space="preserve"> выпуск, распространяется с газетой «Недвижимость и строительство Петербурга»).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логотипа/баннера организации на сайте ССОО в разделе «День строителя – 202</w:t>
      </w:r>
      <w:r w:rsidR="00823A2B">
        <w:rPr>
          <w:rFonts w:ascii="Cambria" w:hAnsi="Cambria"/>
          <w:sz w:val="23"/>
          <w:szCs w:val="23"/>
        </w:rPr>
        <w:t>1</w:t>
      </w:r>
      <w:r w:rsidR="000D3FAC">
        <w:rPr>
          <w:rFonts w:ascii="Cambria" w:hAnsi="Cambria"/>
          <w:sz w:val="23"/>
          <w:szCs w:val="23"/>
        </w:rPr>
        <w:t>».</w:t>
      </w:r>
    </w:p>
    <w:p w:rsidR="003D0B34" w:rsidRPr="00C0085C" w:rsidRDefault="003D0B34" w:rsidP="000D3FAC">
      <w:pPr>
        <w:pStyle w:val="31"/>
        <w:numPr>
          <w:ilvl w:val="0"/>
          <w:numId w:val="5"/>
        </w:numPr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Благодарственное письмо от дирекции ССОО.</w:t>
      </w:r>
    </w:p>
    <w:p w:rsidR="003D0B34" w:rsidRDefault="003D0B34" w:rsidP="000D3FAC">
      <w:pPr>
        <w:tabs>
          <w:tab w:val="num" w:pos="360"/>
        </w:tabs>
        <w:spacing w:before="120" w:after="120"/>
        <w:ind w:right="-54"/>
        <w:jc w:val="both"/>
        <w:rPr>
          <w:rFonts w:ascii="Cambria" w:hAnsi="Cambria"/>
          <w:b/>
          <w:sz w:val="23"/>
          <w:szCs w:val="23"/>
        </w:rPr>
      </w:pPr>
    </w:p>
    <w:p w:rsidR="003D0B34" w:rsidRPr="00C0085C" w:rsidRDefault="003D0B34" w:rsidP="000D3FAC">
      <w:pPr>
        <w:tabs>
          <w:tab w:val="num" w:pos="360"/>
        </w:tabs>
        <w:spacing w:before="120" w:after="120"/>
        <w:ind w:right="-54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>Партнерский</w:t>
      </w:r>
      <w:r>
        <w:rPr>
          <w:rFonts w:ascii="Cambria" w:hAnsi="Cambria"/>
          <w:b/>
          <w:sz w:val="23"/>
          <w:szCs w:val="23"/>
        </w:rPr>
        <w:t xml:space="preserve"> пакет </w:t>
      </w:r>
      <w:r w:rsidR="00847486">
        <w:rPr>
          <w:rFonts w:ascii="Cambria" w:hAnsi="Cambria"/>
          <w:b/>
          <w:sz w:val="23"/>
          <w:szCs w:val="23"/>
        </w:rPr>
        <w:t>1 000 000</w:t>
      </w:r>
      <w:r w:rsidRPr="00C0085C">
        <w:rPr>
          <w:rFonts w:ascii="Cambria" w:hAnsi="Cambria"/>
          <w:b/>
          <w:sz w:val="23"/>
          <w:szCs w:val="23"/>
        </w:rPr>
        <w:t xml:space="preserve"> рублей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Бронирование </w:t>
      </w:r>
      <w:r w:rsidRPr="00C0085C">
        <w:rPr>
          <w:rFonts w:ascii="Cambria" w:hAnsi="Cambria"/>
          <w:sz w:val="23"/>
          <w:szCs w:val="23"/>
          <w:lang w:val="en-US"/>
        </w:rPr>
        <w:t>VIP</w:t>
      </w:r>
      <w:r w:rsidR="00C82DBF">
        <w:rPr>
          <w:rFonts w:ascii="Cambria" w:hAnsi="Cambria"/>
          <w:sz w:val="23"/>
          <w:szCs w:val="23"/>
        </w:rPr>
        <w:t>-ложи</w:t>
      </w:r>
      <w:r w:rsidRPr="00C0085C">
        <w:rPr>
          <w:rFonts w:ascii="Cambria" w:hAnsi="Cambria"/>
          <w:sz w:val="23"/>
          <w:szCs w:val="23"/>
        </w:rPr>
        <w:t>. Количество лож ограничено. Заказ питания в ложи осуществляется партнером самостоятельно.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Предоставление 80 приглашений на ярусы.</w:t>
      </w:r>
    </w:p>
    <w:p w:rsidR="003D0B34" w:rsidRPr="00C0085C" w:rsidRDefault="003D0B34" w:rsidP="000D3FAC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Предоставление </w:t>
      </w:r>
      <w:r w:rsidR="0052044E">
        <w:rPr>
          <w:rFonts w:ascii="Cambria" w:hAnsi="Cambria"/>
          <w:sz w:val="23"/>
          <w:szCs w:val="23"/>
        </w:rPr>
        <w:t>10</w:t>
      </w:r>
      <w:r w:rsidRPr="00C0085C">
        <w:rPr>
          <w:rFonts w:ascii="Cambria" w:hAnsi="Cambria"/>
          <w:sz w:val="23"/>
          <w:szCs w:val="23"/>
        </w:rPr>
        <w:t xml:space="preserve"> приглашений в партер. </w:t>
      </w:r>
    </w:p>
    <w:p w:rsidR="003D0B34" w:rsidRPr="00C0085C" w:rsidRDefault="003D0B34" w:rsidP="000D3FAC">
      <w:pPr>
        <w:numPr>
          <w:ilvl w:val="0"/>
          <w:numId w:val="2"/>
        </w:numPr>
        <w:tabs>
          <w:tab w:val="clear" w:pos="720"/>
        </w:tabs>
        <w:spacing w:before="120" w:after="120"/>
        <w:ind w:left="426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Предоставление  </w:t>
      </w:r>
      <w:r w:rsidR="00CC2397">
        <w:rPr>
          <w:rFonts w:ascii="Cambria" w:hAnsi="Cambria"/>
          <w:sz w:val="23"/>
          <w:szCs w:val="23"/>
        </w:rPr>
        <w:t xml:space="preserve">10 </w:t>
      </w:r>
      <w:r w:rsidRPr="00C0085C">
        <w:rPr>
          <w:rFonts w:ascii="Cambria" w:hAnsi="Cambria"/>
          <w:sz w:val="23"/>
          <w:szCs w:val="23"/>
        </w:rPr>
        <w:t>пропусков на парковку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0D3FAC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Размещение баннера в зале.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баннера в зале </w:t>
      </w:r>
      <w:r w:rsidR="00823A2B">
        <w:rPr>
          <w:rFonts w:ascii="Cambria" w:hAnsi="Cambria"/>
          <w:sz w:val="23"/>
          <w:szCs w:val="23"/>
        </w:rPr>
        <w:t>под ложей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0D3FAC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Размещение баннера в фойе.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информационных материалов партнера в подарочных пакетах.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и ролика компании на экранах в фойе (продолжительность – не более 3 мин, ролик предоставляется партнером).</w:t>
      </w:r>
    </w:p>
    <w:p w:rsidR="003D0B34" w:rsidRPr="00C0085C" w:rsidRDefault="003D0B34" w:rsidP="008E21B1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воздушных шаров с логотипами фирмы в фойе</w:t>
      </w:r>
      <w:r w:rsidR="00823A2B">
        <w:rPr>
          <w:rFonts w:ascii="Cambria" w:hAnsi="Cambria"/>
          <w:sz w:val="23"/>
          <w:szCs w:val="23"/>
        </w:rPr>
        <w:t xml:space="preserve"> </w:t>
      </w:r>
      <w:r w:rsidRPr="00C0085C">
        <w:rPr>
          <w:rFonts w:ascii="Cambria" w:hAnsi="Cambria"/>
          <w:sz w:val="23"/>
          <w:szCs w:val="23"/>
        </w:rPr>
        <w:t>– колонна 50</w:t>
      </w:r>
      <w:r w:rsidR="00744257">
        <w:rPr>
          <w:rFonts w:ascii="Cambria" w:hAnsi="Cambria"/>
          <w:sz w:val="23"/>
          <w:szCs w:val="23"/>
        </w:rPr>
        <w:t xml:space="preserve"> - 100</w:t>
      </w:r>
      <w:r w:rsidRPr="00C0085C">
        <w:rPr>
          <w:rFonts w:ascii="Cambria" w:hAnsi="Cambria"/>
          <w:sz w:val="23"/>
          <w:szCs w:val="23"/>
        </w:rPr>
        <w:t xml:space="preserve"> шт. 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Озвучивание ведущими концерта названия партнера и однократная демонстрация логотипа  на экране в ходе концерта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lastRenderedPageBreak/>
        <w:t>Размещение логотипа (или названия) организации в печатных информационных материалах, в рекламных модулях  в СМИ.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организации на общем баннере «День строителя – 202</w:t>
      </w:r>
      <w:r w:rsidR="00823A2B">
        <w:rPr>
          <w:rFonts w:ascii="Cambria" w:hAnsi="Cambria"/>
          <w:sz w:val="23"/>
          <w:szCs w:val="23"/>
        </w:rPr>
        <w:t>1</w:t>
      </w:r>
      <w:r w:rsidRPr="00C0085C">
        <w:rPr>
          <w:rFonts w:ascii="Cambria" w:hAnsi="Cambria"/>
          <w:sz w:val="23"/>
          <w:szCs w:val="23"/>
        </w:rPr>
        <w:t>» перед входом.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 партнера в информационной презентации на экранах зала  перед началом концерта.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Возможность работы промоутера  (раздача материалов партнера, ростовая кукла и. т.д.)  в фойе перед началом концерта.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Публикация новости о поддержке праздничного концерта  с информацией о компании на информационных ресурсах ССОО. 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Публикации в социальных сетях ССОО новостей, экспертных мнений спикеров партнера и др. </w:t>
      </w:r>
      <w:proofErr w:type="spellStart"/>
      <w:r w:rsidRPr="00C0085C">
        <w:rPr>
          <w:rFonts w:ascii="Cambria" w:hAnsi="Cambria"/>
          <w:sz w:val="23"/>
          <w:szCs w:val="23"/>
        </w:rPr>
        <w:t>инфоповоды</w:t>
      </w:r>
      <w:proofErr w:type="spellEnd"/>
      <w:r w:rsidRPr="00C0085C">
        <w:rPr>
          <w:rFonts w:ascii="Cambria" w:hAnsi="Cambria"/>
          <w:sz w:val="23"/>
          <w:szCs w:val="23"/>
        </w:rPr>
        <w:t xml:space="preserve">  (до 15 согласованных публикаций).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компании в газете  «</w:t>
      </w:r>
      <w:proofErr w:type="spellStart"/>
      <w:r w:rsidRPr="00C0085C">
        <w:rPr>
          <w:rFonts w:ascii="Cambria" w:hAnsi="Cambria"/>
          <w:sz w:val="23"/>
          <w:szCs w:val="23"/>
        </w:rPr>
        <w:t>ВсеСОЮЗные</w:t>
      </w:r>
      <w:proofErr w:type="spellEnd"/>
      <w:r w:rsidRPr="00C0085C">
        <w:rPr>
          <w:rFonts w:ascii="Cambria" w:hAnsi="Cambria"/>
          <w:sz w:val="23"/>
          <w:szCs w:val="23"/>
        </w:rPr>
        <w:t xml:space="preserve"> вести» (итоговый </w:t>
      </w:r>
      <w:proofErr w:type="gramStart"/>
      <w:r w:rsidRPr="00C0085C">
        <w:rPr>
          <w:rFonts w:ascii="Cambria" w:hAnsi="Cambria"/>
          <w:sz w:val="23"/>
          <w:szCs w:val="23"/>
        </w:rPr>
        <w:t>пост-праздничный</w:t>
      </w:r>
      <w:proofErr w:type="gramEnd"/>
      <w:r w:rsidRPr="00C0085C">
        <w:rPr>
          <w:rFonts w:ascii="Cambria" w:hAnsi="Cambria"/>
          <w:sz w:val="23"/>
          <w:szCs w:val="23"/>
        </w:rPr>
        <w:t xml:space="preserve"> выпуск, распространяется с газетой «Недвижимость и строительство Петербурга»).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логотипа/баннера организации на сайте ССОО в разделе «День строителя – 202</w:t>
      </w:r>
      <w:r w:rsidR="00823A2B">
        <w:rPr>
          <w:rFonts w:ascii="Cambria" w:hAnsi="Cambria"/>
          <w:sz w:val="23"/>
          <w:szCs w:val="23"/>
        </w:rPr>
        <w:t>1</w:t>
      </w:r>
      <w:r w:rsidR="000D3FAC">
        <w:rPr>
          <w:rFonts w:ascii="Cambria" w:hAnsi="Cambria"/>
          <w:sz w:val="23"/>
          <w:szCs w:val="23"/>
        </w:rPr>
        <w:t>».</w:t>
      </w:r>
    </w:p>
    <w:p w:rsidR="003D0B34" w:rsidRPr="00C0085C" w:rsidRDefault="003D0B34" w:rsidP="000D3FAC">
      <w:pPr>
        <w:pStyle w:val="31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right="-54" w:hanging="426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Благодарственное письмо от дирекции ССОО.</w:t>
      </w:r>
    </w:p>
    <w:p w:rsidR="003D0B34" w:rsidRPr="00C0085C" w:rsidRDefault="003D0B34" w:rsidP="000D3FAC">
      <w:pPr>
        <w:pStyle w:val="31"/>
        <w:spacing w:before="120"/>
        <w:ind w:left="426" w:right="-54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center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>Генеральный п</w:t>
      </w:r>
      <w:r w:rsidR="00744257">
        <w:rPr>
          <w:rFonts w:ascii="Cambria" w:hAnsi="Cambria"/>
          <w:b/>
          <w:sz w:val="23"/>
          <w:szCs w:val="23"/>
        </w:rPr>
        <w:t xml:space="preserve">артнер. Инвестиционный пакет  2 000 000 </w:t>
      </w:r>
      <w:r>
        <w:rPr>
          <w:rFonts w:ascii="Cambria" w:hAnsi="Cambria"/>
          <w:b/>
          <w:sz w:val="23"/>
          <w:szCs w:val="23"/>
        </w:rPr>
        <w:t xml:space="preserve"> </w:t>
      </w:r>
      <w:r w:rsidRPr="00C0085C">
        <w:rPr>
          <w:rFonts w:ascii="Cambria" w:hAnsi="Cambria"/>
          <w:b/>
          <w:sz w:val="23"/>
          <w:szCs w:val="23"/>
        </w:rPr>
        <w:t>рублей</w:t>
      </w:r>
    </w:p>
    <w:p w:rsidR="003D0B34" w:rsidRPr="00C0085C" w:rsidRDefault="003D0B34" w:rsidP="000D3FAC">
      <w:pPr>
        <w:pStyle w:val="31"/>
        <w:numPr>
          <w:ilvl w:val="0"/>
          <w:numId w:val="6"/>
        </w:numPr>
        <w:spacing w:before="120"/>
        <w:ind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Бронирование </w:t>
      </w:r>
      <w:r w:rsidRPr="00C0085C">
        <w:rPr>
          <w:rFonts w:ascii="Cambria" w:hAnsi="Cambria"/>
          <w:sz w:val="23"/>
          <w:szCs w:val="23"/>
          <w:lang w:val="en-US"/>
        </w:rPr>
        <w:t>VIP</w:t>
      </w:r>
      <w:r w:rsidRPr="00C0085C">
        <w:rPr>
          <w:rFonts w:ascii="Cambria" w:hAnsi="Cambria"/>
          <w:sz w:val="23"/>
          <w:szCs w:val="23"/>
        </w:rPr>
        <w:t xml:space="preserve">-ложи. Заказ питания в ложи осуществляется самостоятельно. </w:t>
      </w:r>
    </w:p>
    <w:p w:rsidR="003D0B34" w:rsidRPr="00C0085C" w:rsidRDefault="003D0B34" w:rsidP="000D3FAC">
      <w:pPr>
        <w:pStyle w:val="31"/>
        <w:numPr>
          <w:ilvl w:val="0"/>
          <w:numId w:val="6"/>
        </w:numPr>
        <w:spacing w:before="120"/>
        <w:ind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Предоставление </w:t>
      </w:r>
      <w:r w:rsidR="00744257">
        <w:rPr>
          <w:rFonts w:ascii="Cambria" w:hAnsi="Cambria"/>
          <w:sz w:val="23"/>
          <w:szCs w:val="23"/>
        </w:rPr>
        <w:t>150</w:t>
      </w:r>
      <w:r w:rsidRPr="00C0085C">
        <w:rPr>
          <w:rFonts w:ascii="Cambria" w:hAnsi="Cambria"/>
          <w:sz w:val="23"/>
          <w:szCs w:val="23"/>
        </w:rPr>
        <w:t xml:space="preserve"> приглашений на ярусы.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Предостав</w:t>
      </w:r>
      <w:r>
        <w:rPr>
          <w:rFonts w:ascii="Cambria" w:hAnsi="Cambria"/>
          <w:sz w:val="23"/>
          <w:szCs w:val="23"/>
        </w:rPr>
        <w:t xml:space="preserve">ление </w:t>
      </w:r>
      <w:r w:rsidR="00744257">
        <w:rPr>
          <w:rFonts w:ascii="Cambria" w:hAnsi="Cambria"/>
          <w:sz w:val="23"/>
          <w:szCs w:val="23"/>
        </w:rPr>
        <w:t xml:space="preserve">20 </w:t>
      </w:r>
      <w:r w:rsidRPr="00C0085C">
        <w:rPr>
          <w:rFonts w:ascii="Cambria" w:hAnsi="Cambria"/>
          <w:sz w:val="23"/>
          <w:szCs w:val="23"/>
        </w:rPr>
        <w:t xml:space="preserve"> приглашений в партер. </w:t>
      </w:r>
    </w:p>
    <w:p w:rsidR="003D0B34" w:rsidRPr="00520537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520537">
        <w:rPr>
          <w:rFonts w:ascii="Cambria" w:hAnsi="Cambria"/>
          <w:sz w:val="23"/>
          <w:szCs w:val="23"/>
        </w:rPr>
        <w:t xml:space="preserve">Предоставление  </w:t>
      </w:r>
      <w:r w:rsidR="00744257">
        <w:rPr>
          <w:rFonts w:ascii="Cambria" w:hAnsi="Cambria"/>
          <w:sz w:val="23"/>
          <w:szCs w:val="23"/>
        </w:rPr>
        <w:t>20</w:t>
      </w:r>
      <w:r w:rsidR="000D3FAC">
        <w:rPr>
          <w:rFonts w:ascii="Cambria" w:hAnsi="Cambria"/>
          <w:sz w:val="23"/>
          <w:szCs w:val="23"/>
        </w:rPr>
        <w:t>пропусков на парковку.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подвесного баннера в зале с возможностью выбрать место размещения. 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</w:t>
      </w:r>
      <w:r w:rsidR="000D3FAC">
        <w:rPr>
          <w:rFonts w:ascii="Cambria" w:hAnsi="Cambria"/>
          <w:sz w:val="23"/>
          <w:szCs w:val="23"/>
        </w:rPr>
        <w:t xml:space="preserve"> баннера в зале под ложей.</w:t>
      </w:r>
    </w:p>
    <w:p w:rsidR="003D0B34" w:rsidRPr="00C0085C" w:rsidRDefault="003D0B34" w:rsidP="000D3FAC">
      <w:pPr>
        <w:pStyle w:val="31"/>
        <w:numPr>
          <w:ilvl w:val="0"/>
          <w:numId w:val="6"/>
        </w:numPr>
        <w:spacing w:before="120"/>
        <w:ind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</w:t>
      </w:r>
      <w:r w:rsidR="00744257">
        <w:rPr>
          <w:rFonts w:ascii="Cambria" w:hAnsi="Cambria"/>
          <w:sz w:val="23"/>
          <w:szCs w:val="23"/>
        </w:rPr>
        <w:t xml:space="preserve">змещение баннера в фойе </w:t>
      </w:r>
      <w:r w:rsidR="000D3FAC">
        <w:rPr>
          <w:rFonts w:ascii="Cambria" w:hAnsi="Cambria"/>
          <w:sz w:val="23"/>
          <w:szCs w:val="23"/>
        </w:rPr>
        <w:t>(</w:t>
      </w:r>
      <w:r w:rsidR="00744257">
        <w:rPr>
          <w:rFonts w:ascii="Cambria" w:hAnsi="Cambria"/>
          <w:sz w:val="23"/>
          <w:szCs w:val="23"/>
        </w:rPr>
        <w:t xml:space="preserve">2 </w:t>
      </w:r>
      <w:r w:rsidR="000D3FAC">
        <w:rPr>
          <w:rFonts w:ascii="Cambria" w:hAnsi="Cambria"/>
          <w:sz w:val="23"/>
          <w:szCs w:val="23"/>
        </w:rPr>
        <w:t>шт.).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информационных материало</w:t>
      </w:r>
      <w:r w:rsidR="000D3FAC">
        <w:rPr>
          <w:rFonts w:ascii="Cambria" w:hAnsi="Cambria"/>
          <w:sz w:val="23"/>
          <w:szCs w:val="23"/>
        </w:rPr>
        <w:t>в партнера в подарочных пакетах.</w:t>
      </w:r>
    </w:p>
    <w:p w:rsidR="003D0B34" w:rsidRPr="00C0085C" w:rsidRDefault="003D0B34" w:rsidP="000D3FAC">
      <w:pPr>
        <w:pStyle w:val="31"/>
        <w:numPr>
          <w:ilvl w:val="0"/>
          <w:numId w:val="6"/>
        </w:numPr>
        <w:spacing w:before="120"/>
        <w:ind w:right="-54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материалов партнера во всех занятых ложах во время праздничного концерта.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и ролика партнера на экранах в фойе (продолжительность – не более 3 мин, ролик предоставляется партнером).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воздушных шаров с логотипом партнера в фойе</w:t>
      </w:r>
      <w:r w:rsidR="00744257">
        <w:rPr>
          <w:rFonts w:ascii="Cambria" w:hAnsi="Cambria"/>
          <w:sz w:val="23"/>
          <w:szCs w:val="23"/>
        </w:rPr>
        <w:t xml:space="preserve"> </w:t>
      </w:r>
      <w:r w:rsidRPr="00C0085C">
        <w:rPr>
          <w:rFonts w:ascii="Cambria" w:hAnsi="Cambria"/>
          <w:sz w:val="23"/>
          <w:szCs w:val="23"/>
        </w:rPr>
        <w:t xml:space="preserve">– колонна или конструкция. 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Сброс шаров партнера в зале в финале концертной программы (вместе с шарами с лого ССОО и День строителя)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Озвучивание ведущими концерта названия партнера и информации о партнере, демонстрация логотипа с указанием статуса на экранах в ходе концерта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Возможность работы промоутеров (раздача материалов партнера, ростовая кукла и. т.д.)  в фойе перед началом концерта.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организации на общем баннере «День строителя – 202</w:t>
      </w:r>
      <w:r w:rsidR="00744257">
        <w:rPr>
          <w:rFonts w:ascii="Cambria" w:hAnsi="Cambria"/>
          <w:sz w:val="23"/>
          <w:szCs w:val="23"/>
        </w:rPr>
        <w:t>1</w:t>
      </w:r>
      <w:r w:rsidRPr="00C0085C">
        <w:rPr>
          <w:rFonts w:ascii="Cambria" w:hAnsi="Cambria"/>
          <w:sz w:val="23"/>
          <w:szCs w:val="23"/>
        </w:rPr>
        <w:t>» перед входом.</w:t>
      </w:r>
    </w:p>
    <w:p w:rsidR="003D0B34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</w:t>
      </w:r>
      <w:proofErr w:type="spellStart"/>
      <w:r w:rsidRPr="00C0085C">
        <w:rPr>
          <w:rFonts w:ascii="Cambria" w:hAnsi="Cambria"/>
          <w:sz w:val="23"/>
          <w:szCs w:val="23"/>
        </w:rPr>
        <w:t>ролапа</w:t>
      </w:r>
      <w:proofErr w:type="spellEnd"/>
      <w:r w:rsidRPr="00C0085C">
        <w:rPr>
          <w:rFonts w:ascii="Cambria" w:hAnsi="Cambria"/>
          <w:sz w:val="23"/>
          <w:szCs w:val="23"/>
        </w:rPr>
        <w:t xml:space="preserve"> партнера или иной рекламной конструкции в районе </w:t>
      </w:r>
      <w:r w:rsidR="00744257" w:rsidRPr="00C0085C">
        <w:rPr>
          <w:rFonts w:ascii="Cambria" w:hAnsi="Cambria"/>
          <w:sz w:val="23"/>
          <w:szCs w:val="23"/>
        </w:rPr>
        <w:t>холл</w:t>
      </w:r>
      <w:r w:rsidR="000D3FAC">
        <w:rPr>
          <w:rFonts w:ascii="Cambria" w:hAnsi="Cambria"/>
          <w:sz w:val="23"/>
          <w:szCs w:val="23"/>
        </w:rPr>
        <w:t>а партера.</w:t>
      </w:r>
    </w:p>
    <w:p w:rsidR="00744257" w:rsidRPr="00C0085C" w:rsidRDefault="00744257" w:rsidP="000D3FAC">
      <w:pPr>
        <w:pStyle w:val="31"/>
        <w:numPr>
          <w:ilvl w:val="0"/>
          <w:numId w:val="6"/>
        </w:numPr>
        <w:spacing w:before="120"/>
        <w:ind w:right="-54"/>
        <w:jc w:val="both"/>
        <w:rPr>
          <w:rFonts w:ascii="Cambria" w:hAnsi="Cambria"/>
          <w:sz w:val="23"/>
          <w:szCs w:val="23"/>
        </w:rPr>
      </w:pPr>
      <w:r w:rsidRPr="00520537">
        <w:rPr>
          <w:rFonts w:ascii="Cambria" w:hAnsi="Cambria"/>
          <w:sz w:val="23"/>
          <w:szCs w:val="23"/>
        </w:rPr>
        <w:t xml:space="preserve">Размещение фотозоны/макета в павильоне </w:t>
      </w:r>
      <w:r w:rsidRPr="00520537">
        <w:rPr>
          <w:rFonts w:ascii="Cambria" w:hAnsi="Cambria"/>
          <w:sz w:val="23"/>
          <w:szCs w:val="23"/>
          <w:lang w:val="en-US"/>
        </w:rPr>
        <w:t>VIP</w:t>
      </w:r>
      <w:r w:rsidRPr="00520537">
        <w:rPr>
          <w:rFonts w:ascii="Cambria" w:hAnsi="Cambria"/>
          <w:sz w:val="23"/>
          <w:szCs w:val="23"/>
        </w:rPr>
        <w:t>-входа (размер фотозоны и макета обсуждается дополнительно по согласованию с администрацией)</w:t>
      </w:r>
      <w:r w:rsidR="000D3FAC">
        <w:rPr>
          <w:rFonts w:ascii="Cambria" w:hAnsi="Cambria"/>
          <w:sz w:val="23"/>
          <w:szCs w:val="23"/>
        </w:rPr>
        <w:t>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 партнера в общем модуле,  демонстрируемом на экранах зала перед началом концерта.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lastRenderedPageBreak/>
        <w:t xml:space="preserve">Публикация новости о присвоении статуса Генерального партнера с информацией о компании в СМИ и на информационных ресурсах ССОО. 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Публикации в социальных сетях ССОО новостей, экспертных мнений спикеров партнера и др. </w:t>
      </w:r>
      <w:proofErr w:type="spellStart"/>
      <w:r w:rsidRPr="00C0085C">
        <w:rPr>
          <w:rFonts w:ascii="Cambria" w:hAnsi="Cambria"/>
          <w:sz w:val="23"/>
          <w:szCs w:val="23"/>
        </w:rPr>
        <w:t>инфоповоды</w:t>
      </w:r>
      <w:proofErr w:type="spellEnd"/>
      <w:r w:rsidRPr="00C0085C">
        <w:rPr>
          <w:rFonts w:ascii="Cambria" w:hAnsi="Cambria"/>
          <w:sz w:val="23"/>
          <w:szCs w:val="23"/>
        </w:rPr>
        <w:t xml:space="preserve"> (количество публикаций не ограничено).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текста о компании (предоставляется партнером) в газете «</w:t>
      </w:r>
      <w:proofErr w:type="spellStart"/>
      <w:r w:rsidRPr="00C0085C">
        <w:rPr>
          <w:rFonts w:ascii="Cambria" w:hAnsi="Cambria"/>
          <w:sz w:val="23"/>
          <w:szCs w:val="23"/>
        </w:rPr>
        <w:t>ВсеСОЮЗные</w:t>
      </w:r>
      <w:proofErr w:type="spellEnd"/>
      <w:r w:rsidRPr="00C0085C">
        <w:rPr>
          <w:rFonts w:ascii="Cambria" w:hAnsi="Cambria"/>
          <w:sz w:val="23"/>
          <w:szCs w:val="23"/>
        </w:rPr>
        <w:t xml:space="preserve"> вести» (итоговый </w:t>
      </w:r>
      <w:proofErr w:type="gramStart"/>
      <w:r w:rsidRPr="00C0085C">
        <w:rPr>
          <w:rFonts w:ascii="Cambria" w:hAnsi="Cambria"/>
          <w:sz w:val="23"/>
          <w:szCs w:val="23"/>
        </w:rPr>
        <w:t>пост-праздничный</w:t>
      </w:r>
      <w:proofErr w:type="gramEnd"/>
      <w:r w:rsidRPr="00C0085C">
        <w:rPr>
          <w:rFonts w:ascii="Cambria" w:hAnsi="Cambria"/>
          <w:sz w:val="23"/>
          <w:szCs w:val="23"/>
        </w:rPr>
        <w:t xml:space="preserve"> выпуск, распространяется с газетой «Недвижимость и строительство Петербурга»).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 (или названия) организации в печатных информационных материалах, в рекламных модулях в СМИ.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Размещение логотипа/баннера организации на главной странице сайта ССОО 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Размещение логотипа/баннера организации на сайте ССОО в разделе «День строителя – 202</w:t>
      </w:r>
      <w:r w:rsidR="00744257">
        <w:rPr>
          <w:rFonts w:ascii="Cambria" w:hAnsi="Cambria"/>
          <w:sz w:val="23"/>
          <w:szCs w:val="23"/>
        </w:rPr>
        <w:t>1</w:t>
      </w:r>
      <w:r w:rsidRPr="00C0085C">
        <w:rPr>
          <w:rFonts w:ascii="Cambria" w:hAnsi="Cambria"/>
          <w:sz w:val="23"/>
          <w:szCs w:val="23"/>
        </w:rPr>
        <w:t>»</w:t>
      </w:r>
    </w:p>
    <w:p w:rsidR="003D0B34" w:rsidRPr="00C0085C" w:rsidRDefault="003D0B34" w:rsidP="000D3FAC">
      <w:pPr>
        <w:numPr>
          <w:ilvl w:val="0"/>
          <w:numId w:val="6"/>
        </w:numPr>
        <w:spacing w:before="120" w:after="120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>Благодарственное письмо от дирекции ССОО.</w:t>
      </w:r>
    </w:p>
    <w:p w:rsidR="003D0B34" w:rsidRPr="00C0085C" w:rsidRDefault="003D0B34" w:rsidP="000D3FAC">
      <w:pPr>
        <w:pStyle w:val="31"/>
        <w:spacing w:before="120"/>
        <w:ind w:left="0" w:right="-54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 xml:space="preserve">Дополнительные возможности  и особые условия участия представителей Генерального партнера обсуждаются в индивидуальном порядке. </w:t>
      </w: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>Дополнительные возможности и особые условия участия</w:t>
      </w:r>
      <w:r w:rsidR="000D3FAC">
        <w:rPr>
          <w:rFonts w:ascii="Cambria" w:hAnsi="Cambria"/>
          <w:b/>
          <w:sz w:val="23"/>
          <w:szCs w:val="23"/>
        </w:rPr>
        <w:t xml:space="preserve"> </w:t>
      </w:r>
      <w:r w:rsidRPr="00C0085C">
        <w:rPr>
          <w:rFonts w:ascii="Cambria" w:hAnsi="Cambria"/>
          <w:b/>
          <w:sz w:val="23"/>
          <w:szCs w:val="23"/>
        </w:rPr>
        <w:t xml:space="preserve"> предусмотрены также для компаний, оказывающих поддержку мероприятиям праздничной программы. </w:t>
      </w: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sz w:val="23"/>
          <w:szCs w:val="23"/>
        </w:rPr>
      </w:pP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82"/>
        <w:jc w:val="both"/>
        <w:rPr>
          <w:rFonts w:ascii="Cambria" w:hAnsi="Cambria"/>
          <w:b/>
          <w:sz w:val="23"/>
          <w:szCs w:val="23"/>
        </w:rPr>
      </w:pPr>
      <w:r w:rsidRPr="00C0085C">
        <w:rPr>
          <w:rFonts w:ascii="Cambria" w:hAnsi="Cambria"/>
          <w:b/>
          <w:sz w:val="23"/>
          <w:szCs w:val="23"/>
        </w:rPr>
        <w:t>Примечания:</w:t>
      </w: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79" w:firstLine="709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Реализация условий партнерских пакетов для организаций-инвесторов начинается только после поступления денежных средств на расчетный счет. Рекламные и информационные материалы и оборудование (баннеры, стойки для информационных материалов, воздушные шары, буклеты, листовки, электронные баннеры для интернет-сайта и т.п.) организации-партнеры предоставляют самостоятельно. </w:t>
      </w:r>
    </w:p>
    <w:p w:rsidR="003D0B34" w:rsidRPr="00C0085C" w:rsidRDefault="003D0B34" w:rsidP="000D3FAC">
      <w:pPr>
        <w:pStyle w:val="31"/>
        <w:tabs>
          <w:tab w:val="num" w:pos="0"/>
        </w:tabs>
        <w:spacing w:before="120"/>
        <w:ind w:left="0" w:right="-79" w:firstLine="709"/>
        <w:jc w:val="both"/>
        <w:rPr>
          <w:rFonts w:ascii="Cambria" w:hAnsi="Cambria"/>
          <w:sz w:val="23"/>
          <w:szCs w:val="23"/>
        </w:rPr>
      </w:pPr>
      <w:r w:rsidRPr="00C0085C">
        <w:rPr>
          <w:rFonts w:ascii="Cambria" w:hAnsi="Cambria"/>
          <w:sz w:val="23"/>
          <w:szCs w:val="23"/>
        </w:rPr>
        <w:t xml:space="preserve">Порядок и сроки предоставления организациями материалов будут указаны в памятке, размещенной на сайте </w:t>
      </w:r>
      <w:hyperlink r:id="rId8" w:history="1">
        <w:r w:rsidRPr="00C0085C">
          <w:rPr>
            <w:rStyle w:val="af7"/>
            <w:sz w:val="23"/>
            <w:szCs w:val="23"/>
            <w:lang w:val="en-US"/>
          </w:rPr>
          <w:t>www</w:t>
        </w:r>
        <w:r w:rsidRPr="00C0085C">
          <w:rPr>
            <w:rStyle w:val="af7"/>
            <w:sz w:val="23"/>
            <w:szCs w:val="23"/>
          </w:rPr>
          <w:t>.</w:t>
        </w:r>
        <w:proofErr w:type="spellStart"/>
        <w:r w:rsidRPr="00C0085C">
          <w:rPr>
            <w:rStyle w:val="af7"/>
            <w:sz w:val="23"/>
            <w:szCs w:val="23"/>
            <w:lang w:val="en-US"/>
          </w:rPr>
          <w:t>stroysoyuz</w:t>
        </w:r>
        <w:proofErr w:type="spellEnd"/>
        <w:r w:rsidRPr="00C0085C">
          <w:rPr>
            <w:rStyle w:val="af7"/>
            <w:sz w:val="23"/>
            <w:szCs w:val="23"/>
          </w:rPr>
          <w:t>.</w:t>
        </w:r>
        <w:proofErr w:type="spellStart"/>
        <w:r w:rsidRPr="00C0085C">
          <w:rPr>
            <w:rStyle w:val="af7"/>
            <w:sz w:val="23"/>
            <w:szCs w:val="23"/>
            <w:lang w:val="en-US"/>
          </w:rPr>
          <w:t>ru</w:t>
        </w:r>
        <w:proofErr w:type="spellEnd"/>
      </w:hyperlink>
      <w:r w:rsidRPr="00C0085C">
        <w:rPr>
          <w:rFonts w:ascii="Cambria" w:hAnsi="Cambria"/>
          <w:sz w:val="23"/>
          <w:szCs w:val="23"/>
        </w:rPr>
        <w:t xml:space="preserve">, а также разъяснены в письме в адрес организации-партнера после перечисления организацией денежных средств. Приглашения на праздничный вечер можно будет получить в дирекции Союза строительных объединений и организаций при наличии доверенности от организации и подтверждения оплаты. </w:t>
      </w:r>
    </w:p>
    <w:p w:rsidR="008E21B1" w:rsidRPr="00A84088" w:rsidRDefault="003D0B34" w:rsidP="000D3FAC">
      <w:pPr>
        <w:pStyle w:val="31"/>
        <w:tabs>
          <w:tab w:val="num" w:pos="0"/>
        </w:tabs>
        <w:spacing w:before="120"/>
        <w:ind w:left="0" w:right="-79" w:firstLine="709"/>
        <w:jc w:val="both"/>
        <w:rPr>
          <w:rFonts w:ascii="Cambria" w:hAnsi="Cambria"/>
          <w:sz w:val="23"/>
          <w:szCs w:val="23"/>
          <w:lang w:val="en-US"/>
        </w:rPr>
      </w:pPr>
      <w:r w:rsidRPr="00C0085C">
        <w:rPr>
          <w:rFonts w:ascii="Cambria" w:hAnsi="Cambria"/>
          <w:sz w:val="23"/>
          <w:szCs w:val="23"/>
        </w:rPr>
        <w:t>Справки по организации праздничного концерта и размещению информационных материалов организаций-</w:t>
      </w:r>
      <w:r w:rsidR="00744257">
        <w:rPr>
          <w:rFonts w:ascii="Cambria" w:hAnsi="Cambria"/>
          <w:sz w:val="23"/>
          <w:szCs w:val="23"/>
        </w:rPr>
        <w:t xml:space="preserve">партнеров </w:t>
      </w:r>
      <w:r w:rsidRPr="00C0085C">
        <w:rPr>
          <w:rFonts w:ascii="Cambria" w:hAnsi="Cambria"/>
          <w:sz w:val="23"/>
          <w:szCs w:val="23"/>
        </w:rPr>
        <w:t>по тел. (812) 570-30-63</w:t>
      </w:r>
      <w:r w:rsidR="00A84088">
        <w:rPr>
          <w:rFonts w:ascii="Cambria" w:hAnsi="Cambria"/>
          <w:sz w:val="23"/>
          <w:szCs w:val="23"/>
        </w:rPr>
        <w:t>,</w:t>
      </w:r>
      <w:r w:rsidR="00A84088" w:rsidRPr="00C0085C">
        <w:rPr>
          <w:rFonts w:ascii="Cambria" w:hAnsi="Cambria"/>
          <w:sz w:val="23"/>
          <w:szCs w:val="23"/>
        </w:rPr>
        <w:t>714-23-81</w:t>
      </w:r>
      <w:r w:rsidR="00A84088">
        <w:rPr>
          <w:rFonts w:ascii="Cambria" w:hAnsi="Cambria"/>
          <w:sz w:val="23"/>
          <w:szCs w:val="23"/>
        </w:rPr>
        <w:t xml:space="preserve">. </w:t>
      </w:r>
      <w:r w:rsidRPr="00C0085C">
        <w:rPr>
          <w:rFonts w:ascii="Cambria" w:hAnsi="Cambria"/>
          <w:sz w:val="23"/>
          <w:szCs w:val="23"/>
        </w:rPr>
        <w:t xml:space="preserve">Прием заявок на </w:t>
      </w:r>
      <w:r w:rsidR="00744257">
        <w:rPr>
          <w:rFonts w:ascii="Cambria" w:hAnsi="Cambria"/>
          <w:sz w:val="23"/>
          <w:szCs w:val="23"/>
        </w:rPr>
        <w:t>партнерские</w:t>
      </w:r>
      <w:r w:rsidRPr="00C0085C">
        <w:rPr>
          <w:rFonts w:ascii="Cambria" w:hAnsi="Cambria"/>
          <w:sz w:val="23"/>
          <w:szCs w:val="23"/>
        </w:rPr>
        <w:t xml:space="preserve"> пакеты по электронной почте: </w:t>
      </w:r>
      <w:r w:rsidR="008E21B1" w:rsidRPr="00A84088">
        <w:rPr>
          <w:rFonts w:ascii="Cambria" w:hAnsi="Cambria"/>
          <w:sz w:val="23"/>
          <w:szCs w:val="23"/>
          <w:lang w:val="en-US"/>
        </w:rPr>
        <w:t>ssoo</w:t>
      </w:r>
      <w:r w:rsidR="008E21B1" w:rsidRPr="00A84088">
        <w:rPr>
          <w:rFonts w:ascii="Cambria" w:hAnsi="Cambria"/>
          <w:sz w:val="23"/>
          <w:szCs w:val="23"/>
        </w:rPr>
        <w:t>_</w:t>
      </w:r>
      <w:r w:rsidR="008E21B1" w:rsidRPr="00A84088">
        <w:rPr>
          <w:rFonts w:ascii="Cambria" w:hAnsi="Cambria"/>
          <w:sz w:val="23"/>
          <w:szCs w:val="23"/>
          <w:lang w:val="en-US"/>
        </w:rPr>
        <w:t>pr</w:t>
      </w:r>
      <w:r w:rsidR="008E21B1" w:rsidRPr="00A84088">
        <w:rPr>
          <w:rFonts w:ascii="Cambria" w:hAnsi="Cambria"/>
          <w:sz w:val="23"/>
          <w:szCs w:val="23"/>
        </w:rPr>
        <w:t>@</w:t>
      </w:r>
      <w:r w:rsidR="008E21B1" w:rsidRPr="00A84088">
        <w:rPr>
          <w:rFonts w:ascii="Cambria" w:hAnsi="Cambria"/>
          <w:sz w:val="23"/>
          <w:szCs w:val="23"/>
          <w:lang w:val="en-US"/>
        </w:rPr>
        <w:t>mail</w:t>
      </w:r>
      <w:r w:rsidR="008E21B1" w:rsidRPr="00A84088">
        <w:rPr>
          <w:rFonts w:ascii="Cambria" w:hAnsi="Cambria"/>
          <w:sz w:val="23"/>
          <w:szCs w:val="23"/>
        </w:rPr>
        <w:t>.</w:t>
      </w:r>
      <w:proofErr w:type="spellStart"/>
      <w:r w:rsidR="008E21B1" w:rsidRPr="00A84088">
        <w:rPr>
          <w:rFonts w:ascii="Cambria" w:hAnsi="Cambria"/>
          <w:sz w:val="23"/>
          <w:szCs w:val="23"/>
          <w:lang w:val="en-US"/>
        </w:rPr>
        <w:t>ru</w:t>
      </w:r>
      <w:bookmarkStart w:id="0" w:name="_GoBack"/>
      <w:bookmarkEnd w:id="0"/>
      <w:proofErr w:type="spellEnd"/>
    </w:p>
    <w:sectPr w:rsidR="008E21B1" w:rsidRPr="00A84088" w:rsidSect="000D3FAC">
      <w:pgSz w:w="11906" w:h="16838"/>
      <w:pgMar w:top="794" w:right="720" w:bottom="56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D67"/>
    <w:multiLevelType w:val="hybridMultilevel"/>
    <w:tmpl w:val="3BEC33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6947DB"/>
    <w:multiLevelType w:val="hybridMultilevel"/>
    <w:tmpl w:val="D0E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2B0"/>
    <w:multiLevelType w:val="hybridMultilevel"/>
    <w:tmpl w:val="1BAAA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91177"/>
    <w:multiLevelType w:val="hybridMultilevel"/>
    <w:tmpl w:val="57A00ABC"/>
    <w:lvl w:ilvl="0" w:tplc="654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110D3"/>
    <w:multiLevelType w:val="hybridMultilevel"/>
    <w:tmpl w:val="1BAAA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23CB2"/>
    <w:multiLevelType w:val="hybridMultilevel"/>
    <w:tmpl w:val="5972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6D00"/>
    <w:multiLevelType w:val="hybridMultilevel"/>
    <w:tmpl w:val="0BEA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508AC"/>
    <w:multiLevelType w:val="hybridMultilevel"/>
    <w:tmpl w:val="E04C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B"/>
    <w:rsid w:val="000D3FAC"/>
    <w:rsid w:val="001D5E83"/>
    <w:rsid w:val="00240827"/>
    <w:rsid w:val="003D0B34"/>
    <w:rsid w:val="0052044E"/>
    <w:rsid w:val="0052196F"/>
    <w:rsid w:val="00744257"/>
    <w:rsid w:val="00823A2B"/>
    <w:rsid w:val="00847486"/>
    <w:rsid w:val="008E21B1"/>
    <w:rsid w:val="00996D7F"/>
    <w:rsid w:val="00A71089"/>
    <w:rsid w:val="00A767F1"/>
    <w:rsid w:val="00A84088"/>
    <w:rsid w:val="00AA66BE"/>
    <w:rsid w:val="00B9041B"/>
    <w:rsid w:val="00BA6140"/>
    <w:rsid w:val="00BA7657"/>
    <w:rsid w:val="00C7624A"/>
    <w:rsid w:val="00C82DBF"/>
    <w:rsid w:val="00CC2397"/>
    <w:rsid w:val="00CD1271"/>
    <w:rsid w:val="00CE47C0"/>
    <w:rsid w:val="00E9454F"/>
    <w:rsid w:val="00F11F57"/>
    <w:rsid w:val="00F87A1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3D0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unhideWhenUsed/>
    <w:rsid w:val="003D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soyu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ED8C-C83A-40E3-AD2C-AF9CAF4A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</dc:creator>
  <cp:lastModifiedBy>Mikhail Severov</cp:lastModifiedBy>
  <cp:revision>4</cp:revision>
  <cp:lastPrinted>2021-04-13T13:45:00Z</cp:lastPrinted>
  <dcterms:created xsi:type="dcterms:W3CDTF">2021-04-13T13:52:00Z</dcterms:created>
  <dcterms:modified xsi:type="dcterms:W3CDTF">2021-04-27T09:54:00Z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